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</w:t>
      </w:r>
      <w:r w:rsidR="00E82AF7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августа</w:t>
      </w:r>
      <w:r w:rsidR="00404A9F">
        <w:rPr>
          <w:rFonts w:ascii="Times New Roman" w:hAnsi="Times New Roman" w:cs="Times New Roman"/>
          <w:i w:val="0"/>
        </w:rPr>
        <w:t xml:space="preserve"> 202</w:t>
      </w:r>
      <w:r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E01" w:rsidRDefault="004E4D9C" w:rsidP="00143E01">
      <w:pPr>
        <w:spacing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Набор социальных услуг на 2022</w:t>
      </w:r>
      <w:r w:rsidR="00CC7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год.</w:t>
      </w:r>
    </w:p>
    <w:p w:rsidR="004E4D9C" w:rsidRPr="004E4D9C" w:rsidRDefault="004E4D9C" w:rsidP="004E4D9C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D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30 сентября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4E4D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- последний день приема заявлений об отказе от набора социальных услуг, о возобновлении или предоставлении набора социальных услуг на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4E4D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Набор социальных услуг предоставляется получателям ежемесячной денежной выплаты (ЕДВ). Это инвалиды, включая детей-инвалидов, ветераны, бывшие несовершеннолетние узники фашизма, лица, пострадавших в результате воздействия радиации, и другие. </w:t>
      </w:r>
    </w:p>
    <w:p w:rsidR="004E4D9C" w:rsidRP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В Личном кабинете на сайте Пенсионного фонда России, а также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Единый 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портал </w:t>
      </w:r>
      <w:proofErr w:type="spellStart"/>
      <w:r w:rsidRPr="004E4D9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 можно распорядиться набором социальных услуг (НСУ), подав электронное заявление: о предоставлении НСУ; об отказе от НСУ</w:t>
      </w:r>
      <w:r w:rsidR="00DA539A">
        <w:rPr>
          <w:rFonts w:ascii="Times New Roman" w:eastAsia="Times New Roman" w:hAnsi="Times New Roman" w:cs="Times New Roman"/>
          <w:sz w:val="28"/>
          <w:szCs w:val="28"/>
        </w:rPr>
        <w:t>; о возобновлении НСУ</w:t>
      </w:r>
      <w:bookmarkStart w:id="1" w:name="_GoBack"/>
      <w:bookmarkEnd w:id="1"/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. Также заявление можно подать в МФЦ или в Клиентскую службу </w:t>
      </w:r>
      <w:r>
        <w:rPr>
          <w:rFonts w:ascii="Times New Roman" w:eastAsia="Times New Roman" w:hAnsi="Times New Roman" w:cs="Times New Roman"/>
          <w:sz w:val="28"/>
          <w:szCs w:val="28"/>
        </w:rPr>
        <w:t>в г.Белоярский Отделения ПФР по ХМАО-Югре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 по адресу: г.</w:t>
      </w:r>
      <w:r>
        <w:rPr>
          <w:rFonts w:ascii="Times New Roman" w:eastAsia="Times New Roman" w:hAnsi="Times New Roman" w:cs="Times New Roman"/>
          <w:sz w:val="28"/>
          <w:szCs w:val="28"/>
        </w:rPr>
        <w:t>Белоярский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дом 5.</w:t>
      </w:r>
      <w:r w:rsidR="00CC7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Прием осуществляется по предварительной записи по телефонам </w:t>
      </w:r>
      <w:r w:rsidR="00CC7A40">
        <w:rPr>
          <w:rFonts w:ascii="Times New Roman" w:eastAsia="Times New Roman" w:hAnsi="Times New Roman" w:cs="Times New Roman"/>
          <w:sz w:val="28"/>
          <w:szCs w:val="28"/>
        </w:rPr>
        <w:t xml:space="preserve">8-800-6000-519, 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2-</w:t>
      </w:r>
      <w:r w:rsidR="00CC7A40">
        <w:rPr>
          <w:rFonts w:ascii="Times New Roman" w:eastAsia="Times New Roman" w:hAnsi="Times New Roman" w:cs="Times New Roman"/>
          <w:sz w:val="28"/>
          <w:szCs w:val="28"/>
        </w:rPr>
        <w:t>37-82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="00CC7A40">
        <w:rPr>
          <w:rFonts w:ascii="Times New Roman" w:eastAsia="Times New Roman" w:hAnsi="Times New Roman" w:cs="Times New Roman"/>
          <w:sz w:val="28"/>
          <w:szCs w:val="28"/>
        </w:rPr>
        <w:t>2-37-83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A40" w:rsidRPr="004E4D9C" w:rsidRDefault="00CC7A40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D9C" w:rsidRP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Изменить способ получения </w:t>
      </w:r>
      <w:proofErr w:type="spellStart"/>
      <w:r w:rsidRPr="004E4D9C">
        <w:rPr>
          <w:rFonts w:ascii="Times New Roman" w:eastAsia="Times New Roman" w:hAnsi="Times New Roman" w:cs="Times New Roman"/>
          <w:sz w:val="28"/>
          <w:szCs w:val="28"/>
        </w:rPr>
        <w:t>соцпакета</w:t>
      </w:r>
      <w:proofErr w:type="spellEnd"/>
      <w:r w:rsidRPr="004E4D9C">
        <w:rPr>
          <w:rFonts w:ascii="Times New Roman" w:eastAsia="Times New Roman" w:hAnsi="Times New Roman" w:cs="Times New Roman"/>
          <w:sz w:val="28"/>
          <w:szCs w:val="28"/>
        </w:rPr>
        <w:t> на 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 год можно до 1 октября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 года, т.е. последний день приема таких заявлений — 30 сентября.</w:t>
      </w:r>
    </w:p>
    <w:p w:rsidR="004E4D9C" w:rsidRP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с 1 февраля этого года стоимость набора социальных услуг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1211,66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 руб. в месяц и включает в себя:</w:t>
      </w:r>
    </w:p>
    <w:p w:rsidR="004E4D9C" w:rsidRP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необходимыми медикаментами — </w:t>
      </w:r>
      <w:r>
        <w:rPr>
          <w:rFonts w:ascii="Times New Roman" w:eastAsia="Times New Roman" w:hAnsi="Times New Roman" w:cs="Times New Roman"/>
          <w:sz w:val="28"/>
          <w:szCs w:val="28"/>
        </w:rPr>
        <w:t>933,25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 руб.;</w:t>
      </w:r>
    </w:p>
    <w:p w:rsidR="004E4D9C" w:rsidRP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путевки на санаторно-курортное лечение для профилактики основных заболеваний — </w:t>
      </w:r>
      <w:r>
        <w:rPr>
          <w:rFonts w:ascii="Times New Roman" w:eastAsia="Times New Roman" w:hAnsi="Times New Roman" w:cs="Times New Roman"/>
          <w:sz w:val="28"/>
          <w:szCs w:val="28"/>
        </w:rPr>
        <w:t>144,37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 руб.;</w:t>
      </w:r>
    </w:p>
    <w:p w:rsidR="004E4D9C" w:rsidRDefault="004E4D9C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 xml:space="preserve">бесплатный проезд на пригородном железнодорожном транспорте, а также на междугородном транспорте к месту лечения и обратно — </w:t>
      </w:r>
      <w:r>
        <w:rPr>
          <w:rFonts w:ascii="Times New Roman" w:eastAsia="Times New Roman" w:hAnsi="Times New Roman" w:cs="Times New Roman"/>
          <w:sz w:val="28"/>
          <w:szCs w:val="28"/>
        </w:rPr>
        <w:t>134,04</w:t>
      </w:r>
      <w:r w:rsidRPr="004E4D9C">
        <w:rPr>
          <w:rFonts w:ascii="Times New Roman" w:eastAsia="Times New Roman" w:hAnsi="Times New Roman" w:cs="Times New Roman"/>
          <w:sz w:val="28"/>
          <w:szCs w:val="28"/>
        </w:rPr>
        <w:t> руб.</w:t>
      </w:r>
    </w:p>
    <w:p w:rsidR="00CC7A40" w:rsidRDefault="00CC7A40" w:rsidP="004E4D9C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52C" w:rsidRPr="00CC7A40" w:rsidRDefault="00CC7A40" w:rsidP="00CC7A40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40">
        <w:rPr>
          <w:rFonts w:ascii="Times New Roman" w:eastAsia="Times New Roman" w:hAnsi="Times New Roman" w:cs="Times New Roman"/>
          <w:sz w:val="28"/>
          <w:szCs w:val="28"/>
        </w:rPr>
        <w:t xml:space="preserve">Для тех граждан, которые писали заявления об отказе или возобновлении услуг, начиная с 2008 года и далее, срок действия заявления не ограничен, и продлевается автоматически </w:t>
      </w:r>
      <w:proofErr w:type="gramStart"/>
      <w:r w:rsidRPr="00CC7A4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7A40">
        <w:rPr>
          <w:rFonts w:ascii="Times New Roman" w:eastAsia="Times New Roman" w:hAnsi="Times New Roman" w:cs="Times New Roman"/>
          <w:sz w:val="28"/>
          <w:szCs w:val="28"/>
        </w:rPr>
        <w:t xml:space="preserve"> последующие года. Если же гражданин изъявит желание изменить что-либо по набору услуг, ему необходимо подать заявление по новому основанию так же до 1 октября.</w:t>
      </w:r>
      <w:r w:rsidR="00EF2C30" w:rsidRPr="00D652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30052C" w:rsidRPr="00CC7A40" w:rsidSect="00CC7A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D7A"/>
    <w:multiLevelType w:val="multilevel"/>
    <w:tmpl w:val="F0B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E4D9C"/>
    <w:rsid w:val="004F1641"/>
    <w:rsid w:val="004F1783"/>
    <w:rsid w:val="004F631A"/>
    <w:rsid w:val="00510F17"/>
    <w:rsid w:val="00586923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CC7A40"/>
    <w:rsid w:val="00D652B4"/>
    <w:rsid w:val="00D655F7"/>
    <w:rsid w:val="00DA37DF"/>
    <w:rsid w:val="00DA539A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23</cp:revision>
  <dcterms:created xsi:type="dcterms:W3CDTF">2014-10-17T06:11:00Z</dcterms:created>
  <dcterms:modified xsi:type="dcterms:W3CDTF">2021-08-06T05:47:00Z</dcterms:modified>
</cp:coreProperties>
</file>